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C911" w14:textId="77777777" w:rsidR="00B77124" w:rsidRDefault="00B77124" w:rsidP="00B77124">
      <w:pPr>
        <w:jc w:val="center"/>
      </w:pPr>
      <w:r w:rsidRPr="4FE4F787">
        <w:rPr>
          <w:rFonts w:ascii="Comic Sans MS" w:eastAsia="Comic Sans MS" w:hAnsi="Comic Sans MS" w:cs="Comic Sans MS"/>
          <w:sz w:val="36"/>
          <w:szCs w:val="36"/>
        </w:rPr>
        <w:t>Third Grade Essential Standards</w:t>
      </w:r>
    </w:p>
    <w:p w14:paraId="26B35297" w14:textId="77777777" w:rsidR="00B77124" w:rsidRDefault="00B77124" w:rsidP="00B77124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Parent Brochure</w:t>
      </w:r>
    </w:p>
    <w:p w14:paraId="48743449" w14:textId="77777777" w:rsidR="00B77124" w:rsidRDefault="00B77124" w:rsidP="00B77124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ELA Standards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00"/>
        <w:gridCol w:w="7850"/>
      </w:tblGrid>
      <w:tr w:rsidR="00B77124" w14:paraId="3A8B06AC" w14:textId="77777777" w:rsidTr="00FB49EC">
        <w:tc>
          <w:tcPr>
            <w:tcW w:w="1500" w:type="dxa"/>
          </w:tcPr>
          <w:p w14:paraId="2D06AEA9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RF.3.3</w:t>
            </w:r>
          </w:p>
        </w:tc>
        <w:tc>
          <w:tcPr>
            <w:tcW w:w="7860" w:type="dxa"/>
          </w:tcPr>
          <w:p w14:paraId="74675093" w14:textId="77777777" w:rsidR="00B77124" w:rsidRDefault="00B77124" w:rsidP="00FB49EC">
            <w:pPr>
              <w:spacing w:line="259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Know and applies grade-level phonics and word analysis skills when reading words.</w:t>
            </w:r>
          </w:p>
        </w:tc>
      </w:tr>
      <w:tr w:rsidR="00B77124" w14:paraId="62FE65B2" w14:textId="77777777" w:rsidTr="00FB49EC">
        <w:tc>
          <w:tcPr>
            <w:tcW w:w="1500" w:type="dxa"/>
          </w:tcPr>
          <w:p w14:paraId="028BC449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RL.3.1</w:t>
            </w:r>
          </w:p>
        </w:tc>
        <w:tc>
          <w:tcPr>
            <w:tcW w:w="7860" w:type="dxa"/>
          </w:tcPr>
          <w:p w14:paraId="46F5E927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using evidence in fictional text.</w:t>
            </w:r>
          </w:p>
        </w:tc>
      </w:tr>
      <w:tr w:rsidR="00B77124" w14:paraId="0CA2E2D2" w14:textId="77777777" w:rsidTr="00FB49EC">
        <w:tc>
          <w:tcPr>
            <w:tcW w:w="1500" w:type="dxa"/>
          </w:tcPr>
          <w:p w14:paraId="5490370D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RL.3.2</w:t>
            </w:r>
          </w:p>
        </w:tc>
        <w:tc>
          <w:tcPr>
            <w:tcW w:w="7860" w:type="dxa"/>
          </w:tcPr>
          <w:p w14:paraId="3B9CE250" w14:textId="77777777" w:rsidR="00B77124" w:rsidRDefault="00B77124" w:rsidP="00FB49EC">
            <w:pPr>
              <w:spacing w:line="259" w:lineRule="auto"/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Determine the main idea/central message/lesson learned/ moral of the fictional text.</w:t>
            </w:r>
          </w:p>
        </w:tc>
      </w:tr>
      <w:tr w:rsidR="00B77124" w14:paraId="57EA81FE" w14:textId="77777777" w:rsidTr="00FB49EC">
        <w:tc>
          <w:tcPr>
            <w:tcW w:w="1500" w:type="dxa"/>
          </w:tcPr>
          <w:p w14:paraId="5FE437E7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RI.3.1</w:t>
            </w:r>
          </w:p>
        </w:tc>
        <w:tc>
          <w:tcPr>
            <w:tcW w:w="7860" w:type="dxa"/>
          </w:tcPr>
          <w:p w14:paraId="514179CD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using evidence in nonfiction text.</w:t>
            </w:r>
          </w:p>
        </w:tc>
      </w:tr>
      <w:tr w:rsidR="00B77124" w14:paraId="243E21C5" w14:textId="77777777" w:rsidTr="00FB49EC">
        <w:tc>
          <w:tcPr>
            <w:tcW w:w="1500" w:type="dxa"/>
          </w:tcPr>
          <w:p w14:paraId="5A89C2EA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RI.3.2</w:t>
            </w:r>
          </w:p>
        </w:tc>
        <w:tc>
          <w:tcPr>
            <w:tcW w:w="7860" w:type="dxa"/>
          </w:tcPr>
          <w:p w14:paraId="72077C72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Determine the main idea/recount the key details/explain how they support the nonfiction text.</w:t>
            </w:r>
          </w:p>
        </w:tc>
      </w:tr>
      <w:tr w:rsidR="00B77124" w14:paraId="27C05DFC" w14:textId="77777777" w:rsidTr="00FB49EC">
        <w:tc>
          <w:tcPr>
            <w:tcW w:w="1500" w:type="dxa"/>
          </w:tcPr>
          <w:p w14:paraId="7EA23BE2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W.3.2</w:t>
            </w:r>
          </w:p>
        </w:tc>
        <w:tc>
          <w:tcPr>
            <w:tcW w:w="7860" w:type="dxa"/>
          </w:tcPr>
          <w:p w14:paraId="30E04B95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Write informative/explanatory texts to examine a topic and convey ideas and information clearly.</w:t>
            </w:r>
          </w:p>
        </w:tc>
      </w:tr>
      <w:tr w:rsidR="00B77124" w14:paraId="4EDA73E4" w14:textId="77777777" w:rsidTr="00FB49EC">
        <w:tc>
          <w:tcPr>
            <w:tcW w:w="1500" w:type="dxa"/>
          </w:tcPr>
          <w:p w14:paraId="19E251A2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W.3.3</w:t>
            </w:r>
          </w:p>
        </w:tc>
        <w:tc>
          <w:tcPr>
            <w:tcW w:w="7860" w:type="dxa"/>
          </w:tcPr>
          <w:p w14:paraId="1A627976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Write narratives using descriptive details and clear transitions.</w:t>
            </w:r>
          </w:p>
        </w:tc>
      </w:tr>
      <w:tr w:rsidR="00B77124" w14:paraId="7AC90D92" w14:textId="77777777" w:rsidTr="00FB49EC">
        <w:tc>
          <w:tcPr>
            <w:tcW w:w="1500" w:type="dxa"/>
          </w:tcPr>
          <w:p w14:paraId="2D9CCB5E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L.3.1</w:t>
            </w:r>
          </w:p>
        </w:tc>
        <w:tc>
          <w:tcPr>
            <w:tcW w:w="7860" w:type="dxa"/>
          </w:tcPr>
          <w:p w14:paraId="7332B14F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Use appropriate grammar and conventions.</w:t>
            </w:r>
          </w:p>
        </w:tc>
      </w:tr>
      <w:tr w:rsidR="00B77124" w14:paraId="63005472" w14:textId="77777777" w:rsidTr="00FB49EC">
        <w:tc>
          <w:tcPr>
            <w:tcW w:w="1500" w:type="dxa"/>
          </w:tcPr>
          <w:p w14:paraId="0E1A8D35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L.3.2</w:t>
            </w:r>
          </w:p>
        </w:tc>
        <w:tc>
          <w:tcPr>
            <w:tcW w:w="7860" w:type="dxa"/>
          </w:tcPr>
          <w:p w14:paraId="2BA7E4C6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Use standard English capitalization, punctuation, and spelling when writing.</w:t>
            </w:r>
          </w:p>
        </w:tc>
      </w:tr>
      <w:tr w:rsidR="00B77124" w14:paraId="5A85A60D" w14:textId="77777777" w:rsidTr="00FB49EC">
        <w:tc>
          <w:tcPr>
            <w:tcW w:w="1500" w:type="dxa"/>
          </w:tcPr>
          <w:p w14:paraId="1EB4956C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L.3.4</w:t>
            </w:r>
          </w:p>
        </w:tc>
        <w:tc>
          <w:tcPr>
            <w:tcW w:w="7860" w:type="dxa"/>
          </w:tcPr>
          <w:p w14:paraId="10D51B51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Acquire and use grade-level appropriate vocabulary.</w:t>
            </w:r>
          </w:p>
        </w:tc>
      </w:tr>
      <w:tr w:rsidR="00B77124" w14:paraId="1C639185" w14:textId="77777777" w:rsidTr="00FB49EC">
        <w:tc>
          <w:tcPr>
            <w:tcW w:w="1500" w:type="dxa"/>
          </w:tcPr>
          <w:p w14:paraId="54402055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SL.3.1</w:t>
            </w:r>
          </w:p>
        </w:tc>
        <w:tc>
          <w:tcPr>
            <w:tcW w:w="7860" w:type="dxa"/>
          </w:tcPr>
          <w:p w14:paraId="3B252E07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Participate in a range of collaborative discussions with diverse partners.</w:t>
            </w:r>
          </w:p>
        </w:tc>
      </w:tr>
    </w:tbl>
    <w:p w14:paraId="32D26007" w14:textId="77777777" w:rsidR="00B77124" w:rsidRDefault="00B77124" w:rsidP="00B77124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4BBAB5AC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54D86C1D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DB86C34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771BCE4B" w14:textId="77777777" w:rsidR="00B77124" w:rsidRDefault="00B77124" w:rsidP="00B77124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Math Standards</w:t>
      </w:r>
    </w:p>
    <w:p w14:paraId="00C6176C" w14:textId="77777777" w:rsidR="00B77124" w:rsidRDefault="00B77124" w:rsidP="00B77124">
      <w:pPr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799"/>
        <w:gridCol w:w="7551"/>
      </w:tblGrid>
      <w:tr w:rsidR="00B77124" w14:paraId="33D31B0F" w14:textId="77777777" w:rsidTr="00FB49EC">
        <w:tc>
          <w:tcPr>
            <w:tcW w:w="1800" w:type="dxa"/>
          </w:tcPr>
          <w:p w14:paraId="4A7D4D98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3.0</w:t>
            </w:r>
            <w:proofErr w:type="gramStart"/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A.A</w:t>
            </w:r>
            <w:proofErr w:type="gramEnd"/>
          </w:p>
        </w:tc>
        <w:tc>
          <w:tcPr>
            <w:tcW w:w="7560" w:type="dxa"/>
          </w:tcPr>
          <w:p w14:paraId="4416A560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Illustrate and solve multiplication and division problems.</w:t>
            </w:r>
          </w:p>
        </w:tc>
      </w:tr>
      <w:tr w:rsidR="00B77124" w14:paraId="619F15AF" w14:textId="77777777" w:rsidTr="00FB49EC">
        <w:tc>
          <w:tcPr>
            <w:tcW w:w="1800" w:type="dxa"/>
          </w:tcPr>
          <w:p w14:paraId="44C1D75B" w14:textId="77777777" w:rsidR="00B77124" w:rsidRDefault="00B77124" w:rsidP="00FB49EC">
            <w:pPr>
              <w:spacing w:line="259" w:lineRule="auto"/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3.0A.C</w:t>
            </w:r>
          </w:p>
        </w:tc>
        <w:tc>
          <w:tcPr>
            <w:tcW w:w="7560" w:type="dxa"/>
          </w:tcPr>
          <w:p w14:paraId="5B6F8DC8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Multiply and divide within 100.</w:t>
            </w:r>
          </w:p>
        </w:tc>
      </w:tr>
      <w:tr w:rsidR="00B77124" w14:paraId="2D7B48A9" w14:textId="77777777" w:rsidTr="00FB49EC">
        <w:tc>
          <w:tcPr>
            <w:tcW w:w="1800" w:type="dxa"/>
          </w:tcPr>
          <w:p w14:paraId="2F0FC739" w14:textId="77777777" w:rsidR="00B77124" w:rsidRDefault="00B77124" w:rsidP="00FB49EC">
            <w:pPr>
              <w:spacing w:line="259" w:lineRule="auto"/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</w:t>
            </w:r>
            <w:proofErr w:type="gramStart"/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NF.A</w:t>
            </w:r>
            <w:proofErr w:type="gramEnd"/>
          </w:p>
        </w:tc>
        <w:tc>
          <w:tcPr>
            <w:tcW w:w="7560" w:type="dxa"/>
          </w:tcPr>
          <w:p w14:paraId="0B5A97B9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Develop understanding of fractions as numbers.</w:t>
            </w:r>
          </w:p>
        </w:tc>
      </w:tr>
      <w:tr w:rsidR="00B77124" w14:paraId="7DB36CCD" w14:textId="77777777" w:rsidTr="00FB49EC">
        <w:tc>
          <w:tcPr>
            <w:tcW w:w="1800" w:type="dxa"/>
          </w:tcPr>
          <w:p w14:paraId="6D9F3490" w14:textId="77777777" w:rsidR="00B77124" w:rsidRDefault="00B77124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3.MD.C</w:t>
            </w:r>
          </w:p>
        </w:tc>
        <w:tc>
          <w:tcPr>
            <w:tcW w:w="7560" w:type="dxa"/>
          </w:tcPr>
          <w:p w14:paraId="0FB068DC" w14:textId="77777777" w:rsidR="00B77124" w:rsidRDefault="00B77124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Demonstrate and understanding of area and perimeter.</w:t>
            </w:r>
          </w:p>
        </w:tc>
      </w:tr>
    </w:tbl>
    <w:p w14:paraId="6761ED1B" w14:textId="77777777" w:rsidR="00B77124" w:rsidRDefault="00B77124" w:rsidP="00B77124"/>
    <w:p w14:paraId="32D20FBB" w14:textId="77777777" w:rsidR="00B77124" w:rsidRDefault="00B77124" w:rsidP="00B77124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Key:</w:t>
      </w:r>
    </w:p>
    <w:p w14:paraId="3FB25A7E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ELA</w:t>
      </w:r>
    </w:p>
    <w:p w14:paraId="38465A48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RF-Reading Foundations</w:t>
      </w:r>
    </w:p>
    <w:p w14:paraId="7E025312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RL-Reading Literature</w:t>
      </w:r>
    </w:p>
    <w:p w14:paraId="3A39CE5A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RI-Reading Information Text</w:t>
      </w:r>
    </w:p>
    <w:p w14:paraId="56AE336D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W-Writing</w:t>
      </w:r>
    </w:p>
    <w:p w14:paraId="73F7C98A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L-Language</w:t>
      </w:r>
    </w:p>
    <w:p w14:paraId="03FBB763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SL-Speaking &amp; Listening</w:t>
      </w:r>
    </w:p>
    <w:p w14:paraId="6AB6F501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Math</w:t>
      </w:r>
    </w:p>
    <w:p w14:paraId="07E20F5E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OA-Operations and Algebraic Thinking</w:t>
      </w:r>
    </w:p>
    <w:p w14:paraId="06744120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NF-Number and Operations-Fractions</w:t>
      </w:r>
    </w:p>
    <w:p w14:paraId="34F3100A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MD-Measurement and Data</w:t>
      </w:r>
    </w:p>
    <w:p w14:paraId="6BBB17F0" w14:textId="77777777" w:rsidR="00B77124" w:rsidRDefault="00B77124" w:rsidP="00B77124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39236E5" w14:textId="77777777" w:rsidR="00B77124" w:rsidRDefault="00B77124" w:rsidP="00B77124"/>
    <w:p w14:paraId="388713B2" w14:textId="77777777" w:rsidR="009A0F8E" w:rsidRDefault="00B77124"/>
    <w:sectPr w:rsidR="009A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24"/>
    <w:rsid w:val="007512FB"/>
    <w:rsid w:val="009A7479"/>
    <w:rsid w:val="00B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01DE"/>
  <w15:chartTrackingRefBased/>
  <w15:docId w15:val="{7819E992-E0B7-406A-8E0F-23063475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Melissa</dc:creator>
  <cp:keywords/>
  <dc:description/>
  <cp:lastModifiedBy>Thoroughman, Melissa</cp:lastModifiedBy>
  <cp:revision>1</cp:revision>
  <dcterms:created xsi:type="dcterms:W3CDTF">2021-09-28T19:38:00Z</dcterms:created>
  <dcterms:modified xsi:type="dcterms:W3CDTF">2021-09-28T19:38:00Z</dcterms:modified>
</cp:coreProperties>
</file>